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7F" w:rsidRDefault="00141E7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2296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Logo_1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2D2" w:rsidRPr="005072D2">
        <w:rPr>
          <w:b/>
        </w:rPr>
        <w:t>Volunteer Position Description</w:t>
      </w:r>
    </w:p>
    <w:p w:rsidR="00625042" w:rsidRDefault="00625042"/>
    <w:p w:rsidR="00625042" w:rsidRPr="00625042" w:rsidRDefault="00CD1C30">
      <w:pPr>
        <w:rPr>
          <w:b/>
        </w:rPr>
      </w:pPr>
      <w:r>
        <w:rPr>
          <w:b/>
        </w:rPr>
        <w:t xml:space="preserve">The </w:t>
      </w:r>
      <w:r w:rsidR="00625042" w:rsidRPr="00625042">
        <w:rPr>
          <w:b/>
        </w:rPr>
        <w:t>Center</w:t>
      </w:r>
      <w:r w:rsidR="008641B8">
        <w:rPr>
          <w:b/>
        </w:rPr>
        <w:t xml:space="preserve"> for Black Literature &amp; </w:t>
      </w:r>
      <w:r w:rsidR="00E26EB7">
        <w:rPr>
          <w:b/>
        </w:rPr>
        <w:t>Culture</w:t>
      </w:r>
    </w:p>
    <w:p w:rsidR="00141E7F" w:rsidRDefault="00625042">
      <w:r w:rsidRPr="005072D2">
        <w:rPr>
          <w:b/>
          <w:color w:val="FF0000"/>
        </w:rPr>
        <w:t>Position</w:t>
      </w:r>
      <w:r w:rsidR="00CD1C30" w:rsidRPr="005072D2">
        <w:rPr>
          <w:b/>
          <w:color w:val="FF0000"/>
        </w:rPr>
        <w:t xml:space="preserve"> Description</w:t>
      </w:r>
      <w:r w:rsidRPr="005072D2">
        <w:rPr>
          <w:b/>
          <w:color w:val="FF0000"/>
        </w:rPr>
        <w:t>:</w:t>
      </w:r>
      <w:r w:rsidRPr="005072D2">
        <w:rPr>
          <w:color w:val="FF0000"/>
        </w:rPr>
        <w:t xml:space="preserve">  </w:t>
      </w:r>
      <w:r w:rsidR="005072D2" w:rsidRPr="005072D2">
        <w:rPr>
          <w:b/>
        </w:rPr>
        <w:t xml:space="preserve">CBLC </w:t>
      </w:r>
      <w:r w:rsidR="00346CAF">
        <w:rPr>
          <w:b/>
        </w:rPr>
        <w:t>Docent</w:t>
      </w:r>
    </w:p>
    <w:p w:rsidR="00357EC3" w:rsidRDefault="00357EC3"/>
    <w:p w:rsidR="00B514C3" w:rsidRDefault="00141E7F" w:rsidP="00B514C3">
      <w:r w:rsidRPr="005072D2">
        <w:rPr>
          <w:b/>
          <w:color w:val="FF0000"/>
        </w:rPr>
        <w:t>Program Purpose:</w:t>
      </w:r>
      <w:r w:rsidR="007A761B" w:rsidRPr="005072D2">
        <w:rPr>
          <w:color w:val="FF0000"/>
        </w:rPr>
        <w:t xml:space="preserve"> </w:t>
      </w:r>
      <w:r w:rsidR="00B86320" w:rsidRPr="005072D2">
        <w:rPr>
          <w:color w:val="FF0000"/>
        </w:rPr>
        <w:t xml:space="preserve"> </w:t>
      </w:r>
      <w:r w:rsidR="00B514C3">
        <w:t>The purpose of The Center for Black Literature &amp; Culture (CBLC), located at Central Library,</w:t>
      </w:r>
      <w:r w:rsidR="00B514C3">
        <w:rPr>
          <w:b/>
          <w:bCs/>
        </w:rPr>
        <w:t xml:space="preserve"> </w:t>
      </w:r>
      <w:r w:rsidR="00B514C3">
        <w:t xml:space="preserve">is to provide windows for people who are not a part of the African Diaspora to explore the rich culture &amp; literature of people of African descent.   The CBLC aspires to provide mirrors so that people of African descent can see themselves in a myriad of powerful ways via literature, culture, and history.  The CBLC is a destination for those seeking to build an awareness of black culture and heritage. The space is a site for critical thinking and dialogue. This is a thriving place where you come to acknowledge, celebrate, learn and honor Black writers and Black history; a place of recognition for individuals whose work has deeply impacted the world. </w:t>
      </w:r>
    </w:p>
    <w:p w:rsidR="00141E7F" w:rsidRDefault="00141E7F"/>
    <w:p w:rsidR="00141E7F" w:rsidRDefault="00141E7F">
      <w:r w:rsidRPr="005072D2">
        <w:rPr>
          <w:b/>
          <w:color w:val="FF0000"/>
        </w:rPr>
        <w:t>Volunteer Roles &amp; Responsibilities:</w:t>
      </w:r>
      <w:r w:rsidR="005455A0" w:rsidRPr="005072D2">
        <w:rPr>
          <w:color w:val="FF0000"/>
        </w:rPr>
        <w:t xml:space="preserve">  </w:t>
      </w:r>
      <w:r w:rsidR="00FB4018">
        <w:t>Volunteers filling the CBLC Docent volunteer position will play an integral part in the success of CBLC programs and events.  T</w:t>
      </w:r>
      <w:r w:rsidR="00CE1C86">
        <w:t>hey will be the voice of the CBLC</w:t>
      </w:r>
      <w:r w:rsidR="00BE571F">
        <w:t xml:space="preserve"> to the public, and therefore must have</w:t>
      </w:r>
      <w:r w:rsidR="00CE1C86">
        <w:t xml:space="preserve"> greater knowledge of the CBLC</w:t>
      </w:r>
      <w:r w:rsidR="00BE571F">
        <w:t xml:space="preserve"> and the Black experience.  CBLC Docents will work hand-in-hand with</w:t>
      </w:r>
      <w:r w:rsidR="005072D2">
        <w:t xml:space="preserve"> </w:t>
      </w:r>
      <w:r w:rsidR="00BE571F">
        <w:t>the</w:t>
      </w:r>
      <w:r w:rsidR="005072D2">
        <w:t xml:space="preserve"> </w:t>
      </w:r>
      <w:r w:rsidR="00E26EB7">
        <w:t>CBLC</w:t>
      </w:r>
      <w:r w:rsidR="00BE571F">
        <w:t xml:space="preserve"> staff</w:t>
      </w:r>
      <w:r w:rsidR="00D65C02">
        <w:t xml:space="preserve">, African American History Committee members and program staff </w:t>
      </w:r>
      <w:r w:rsidR="009B0F51">
        <w:t>by</w:t>
      </w:r>
      <w:r w:rsidR="005455A0">
        <w:t xml:space="preserve"> performing </w:t>
      </w:r>
      <w:r w:rsidR="00D65C02">
        <w:t>tasks such as</w:t>
      </w:r>
      <w:r w:rsidR="005455A0">
        <w:t>:</w:t>
      </w:r>
    </w:p>
    <w:p w:rsidR="005F7A46" w:rsidRDefault="00FE044F" w:rsidP="005455A0">
      <w:pPr>
        <w:pStyle w:val="ListParagraph"/>
        <w:numPr>
          <w:ilvl w:val="0"/>
          <w:numId w:val="1"/>
        </w:numPr>
      </w:pPr>
      <w:r>
        <w:t>Attend Do</w:t>
      </w:r>
      <w:r w:rsidR="005F7A46">
        <w:t>cent training sessions</w:t>
      </w:r>
    </w:p>
    <w:p w:rsidR="005455A0" w:rsidRDefault="00BE571F" w:rsidP="005455A0">
      <w:pPr>
        <w:pStyle w:val="ListParagraph"/>
        <w:numPr>
          <w:ilvl w:val="0"/>
          <w:numId w:val="1"/>
        </w:numPr>
      </w:pPr>
      <w:r>
        <w:t>Speaking to groups (youth and adults) about the CBLC</w:t>
      </w:r>
    </w:p>
    <w:p w:rsidR="005455A0" w:rsidRDefault="00BE571F" w:rsidP="005455A0">
      <w:pPr>
        <w:pStyle w:val="ListParagraph"/>
        <w:numPr>
          <w:ilvl w:val="0"/>
          <w:numId w:val="1"/>
        </w:numPr>
      </w:pPr>
      <w:r>
        <w:t>Maintaining an up-to-date body of knowledge about the CBLC and the collection</w:t>
      </w:r>
    </w:p>
    <w:p w:rsidR="00D65C02" w:rsidRDefault="00BE571F" w:rsidP="005455A0">
      <w:pPr>
        <w:pStyle w:val="ListParagraph"/>
        <w:numPr>
          <w:ilvl w:val="0"/>
          <w:numId w:val="1"/>
        </w:numPr>
      </w:pPr>
      <w:r>
        <w:t>Conducting tours of the CBLC</w:t>
      </w:r>
    </w:p>
    <w:p w:rsidR="00D65C02" w:rsidRDefault="00BE571F" w:rsidP="005455A0">
      <w:pPr>
        <w:pStyle w:val="ListParagraph"/>
        <w:numPr>
          <w:ilvl w:val="0"/>
          <w:numId w:val="1"/>
        </w:numPr>
      </w:pPr>
      <w:r>
        <w:t>Hosting Center presenters</w:t>
      </w:r>
    </w:p>
    <w:p w:rsidR="005455A0" w:rsidRDefault="00D65C02" w:rsidP="005455A0">
      <w:pPr>
        <w:pStyle w:val="ListParagraph"/>
        <w:numPr>
          <w:ilvl w:val="0"/>
          <w:numId w:val="1"/>
        </w:numPr>
      </w:pPr>
      <w:r>
        <w:t>Provide wayfinding for guests and patrons</w:t>
      </w:r>
    </w:p>
    <w:p w:rsidR="005455A0" w:rsidRDefault="00D65C02" w:rsidP="005455A0">
      <w:pPr>
        <w:pStyle w:val="ListParagraph"/>
        <w:numPr>
          <w:ilvl w:val="0"/>
          <w:numId w:val="1"/>
        </w:numPr>
      </w:pPr>
      <w:r>
        <w:t>Event set-up &amp; clean-up</w:t>
      </w:r>
    </w:p>
    <w:p w:rsidR="008A5791" w:rsidRDefault="008A5791" w:rsidP="00AF4954">
      <w:pPr>
        <w:pStyle w:val="ListParagraph"/>
        <w:numPr>
          <w:ilvl w:val="0"/>
          <w:numId w:val="1"/>
        </w:numPr>
      </w:pPr>
      <w:r>
        <w:t>Provide assistance as needed during program activities (crafts, story time, author visits, etc.)</w:t>
      </w:r>
    </w:p>
    <w:p w:rsidR="00FB4018" w:rsidRPr="00FB4018" w:rsidRDefault="00FB4018" w:rsidP="00FB4018">
      <w:pPr>
        <w:numPr>
          <w:ilvl w:val="0"/>
          <w:numId w:val="1"/>
        </w:numPr>
        <w:rPr>
          <w:szCs w:val="24"/>
        </w:rPr>
      </w:pPr>
      <w:r>
        <w:t>Be aware of your surroundings and activities in your work area.  Report any issues or concerns immediately to a library staff member</w:t>
      </w:r>
    </w:p>
    <w:p w:rsidR="00D65C02" w:rsidRDefault="00D65C02" w:rsidP="00D65C02">
      <w:pPr>
        <w:pStyle w:val="ListParagraph"/>
      </w:pPr>
    </w:p>
    <w:p w:rsidR="00AF4954" w:rsidRDefault="00AF4954" w:rsidP="00AF4954">
      <w:r>
        <w:t>The</w:t>
      </w:r>
      <w:r w:rsidR="00625042">
        <w:t xml:space="preserve"> </w:t>
      </w:r>
      <w:r w:rsidR="009B0F51">
        <w:t>C</w:t>
      </w:r>
      <w:r w:rsidR="00E26EB7">
        <w:t xml:space="preserve">BLC </w:t>
      </w:r>
      <w:r w:rsidR="009B0F51">
        <w:t>Specialist</w:t>
      </w:r>
      <w:r w:rsidR="00CD1C30">
        <w:t xml:space="preserve">, the staff member responsible for </w:t>
      </w:r>
      <w:r w:rsidR="00CE1C86">
        <w:t>this special collection</w:t>
      </w:r>
      <w:r w:rsidR="00CD1C30">
        <w:t>,</w:t>
      </w:r>
      <w:r>
        <w:t xml:space="preserve"> determines</w:t>
      </w:r>
      <w:r w:rsidR="00CD1C30">
        <w:t xml:space="preserve"> volunteer</w:t>
      </w:r>
      <w:r>
        <w:t xml:space="preserve"> </w:t>
      </w:r>
      <w:r w:rsidR="009B0F51">
        <w:t>assignments on</w:t>
      </w:r>
      <w:r w:rsidR="00D65C02">
        <w:t xml:space="preserve"> a program-by-program </w:t>
      </w:r>
      <w:r>
        <w:t>basis.</w:t>
      </w:r>
    </w:p>
    <w:p w:rsidR="00141E7F" w:rsidRDefault="00141E7F"/>
    <w:p w:rsidR="00786B06" w:rsidRDefault="00141E7F" w:rsidP="00AF4954">
      <w:r w:rsidRPr="005072D2">
        <w:rPr>
          <w:b/>
          <w:color w:val="FF0000"/>
        </w:rPr>
        <w:t>Qualifications, Skills and Abilities:</w:t>
      </w:r>
      <w:r w:rsidR="005455A0">
        <w:t xml:space="preserve">  </w:t>
      </w:r>
      <w:r w:rsidR="005F7A46">
        <w:t>CBCL Docents</w:t>
      </w:r>
      <w:r w:rsidR="00AF4954">
        <w:t xml:space="preserve"> </w:t>
      </w:r>
      <w:r w:rsidR="00AF4954" w:rsidRPr="00FD6BDE">
        <w:t>must possess the skills and ability</w:t>
      </w:r>
      <w:r w:rsidR="00AF4954">
        <w:t xml:space="preserve"> to perform the tasks listed.  Volunteers need to </w:t>
      </w:r>
      <w:r w:rsidR="008A5791">
        <w:t xml:space="preserve">be comfortable interacting with the public and the </w:t>
      </w:r>
      <w:r w:rsidR="00AF4954">
        <w:t xml:space="preserve">ability to work collaboratively with staff and volunteers.  </w:t>
      </w:r>
    </w:p>
    <w:p w:rsidR="00786B06" w:rsidRDefault="00786B06" w:rsidP="00AF4954"/>
    <w:p w:rsidR="00AF4954" w:rsidRPr="00FD6BDE" w:rsidRDefault="00AF4954" w:rsidP="00AF4954">
      <w:r w:rsidRPr="00FD6BDE">
        <w:t xml:space="preserve">While on duty, volunteers serve as representatives of </w:t>
      </w:r>
      <w:r>
        <w:t>t</w:t>
      </w:r>
      <w:r w:rsidRPr="00FD6BDE">
        <w:t xml:space="preserve">he Indianapolis Public Library and, to this end, must present and conduct themselves in a positive, friendly, helpful manner to </w:t>
      </w:r>
      <w:r>
        <w:t>the</w:t>
      </w:r>
      <w:r w:rsidRPr="00FD6BDE">
        <w:t xml:space="preserve"> general public</w:t>
      </w:r>
      <w:r>
        <w:t xml:space="preserve">, donors, staff and fellow-volunteers. </w:t>
      </w:r>
      <w:r w:rsidRPr="00FD6BDE">
        <w:t>Upon completion of training and a reasonable time on task, volunteers must be able to retain procedures and processes</w:t>
      </w:r>
      <w:r w:rsidR="00CD1C30">
        <w:t>,</w:t>
      </w:r>
      <w:r w:rsidRPr="00FD6BDE">
        <w:t xml:space="preserve"> and perform tasks independently with limited supervision.  </w:t>
      </w:r>
    </w:p>
    <w:p w:rsidR="00141E7F" w:rsidRDefault="00141E7F"/>
    <w:p w:rsidR="007042FA" w:rsidRDefault="007042FA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5F7A46" w:rsidRDefault="00141E7F" w:rsidP="005F7A46">
      <w:bookmarkStart w:id="0" w:name="_GoBack"/>
      <w:bookmarkEnd w:id="0"/>
      <w:r w:rsidRPr="008A5791">
        <w:rPr>
          <w:b/>
          <w:color w:val="FF0000"/>
        </w:rPr>
        <w:lastRenderedPageBreak/>
        <w:t>Volunteer Requirements</w:t>
      </w:r>
      <w:r w:rsidRPr="008A5791">
        <w:rPr>
          <w:color w:val="FF0000"/>
        </w:rPr>
        <w:t>:</w:t>
      </w:r>
      <w:r w:rsidR="005D377D" w:rsidRPr="008A5791">
        <w:rPr>
          <w:color w:val="FF0000"/>
        </w:rPr>
        <w:t xml:space="preserve">   </w:t>
      </w:r>
      <w:r w:rsidR="005D377D">
        <w:t>Volunteers must</w:t>
      </w:r>
    </w:p>
    <w:p w:rsidR="005D377D" w:rsidRPr="00FD6BDE" w:rsidRDefault="005D377D" w:rsidP="005F7A46">
      <w:pPr>
        <w:numPr>
          <w:ilvl w:val="0"/>
          <w:numId w:val="2"/>
        </w:numPr>
        <w:tabs>
          <w:tab w:val="clear" w:pos="360"/>
          <w:tab w:val="num" w:pos="1800"/>
        </w:tabs>
        <w:ind w:left="1080"/>
      </w:pPr>
      <w:r w:rsidRPr="00FD6BDE">
        <w:t>Meet the qualifications, skills and abilities listed above.</w:t>
      </w:r>
    </w:p>
    <w:p w:rsidR="005D377D" w:rsidRPr="00FD6BDE" w:rsidRDefault="005D377D" w:rsidP="005F7A46">
      <w:pPr>
        <w:numPr>
          <w:ilvl w:val="0"/>
          <w:numId w:val="2"/>
        </w:numPr>
        <w:tabs>
          <w:tab w:val="clear" w:pos="360"/>
          <w:tab w:val="num" w:pos="1440"/>
        </w:tabs>
        <w:ind w:left="1080"/>
      </w:pPr>
      <w:r w:rsidRPr="00FD6BDE">
        <w:t>Successfully complete a volunteer screening process which includes:</w:t>
      </w:r>
    </w:p>
    <w:p w:rsidR="005D377D" w:rsidRPr="00FD6BDE" w:rsidRDefault="005D377D" w:rsidP="005F7A46">
      <w:pPr>
        <w:ind w:left="2520"/>
        <w:rPr>
          <w:color w:val="000000"/>
        </w:rPr>
      </w:pPr>
      <w:r w:rsidRPr="00FD6BDE">
        <w:rPr>
          <w:color w:val="000000"/>
        </w:rPr>
        <w:t>Volunteer Application</w:t>
      </w:r>
    </w:p>
    <w:p w:rsidR="005D377D" w:rsidRPr="00FD6BDE" w:rsidRDefault="005D377D" w:rsidP="005F7A46">
      <w:pPr>
        <w:ind w:left="2520"/>
        <w:rPr>
          <w:color w:val="000000"/>
        </w:rPr>
      </w:pPr>
      <w:r w:rsidRPr="00FD6BDE">
        <w:rPr>
          <w:color w:val="000000"/>
        </w:rPr>
        <w:t>Volunteer interview</w:t>
      </w:r>
    </w:p>
    <w:p w:rsidR="005D377D" w:rsidRPr="00FD6BDE" w:rsidRDefault="005D377D" w:rsidP="005F7A46">
      <w:pPr>
        <w:ind w:left="2160" w:firstLine="360"/>
        <w:rPr>
          <w:color w:val="0000FF"/>
        </w:rPr>
      </w:pPr>
      <w:r w:rsidRPr="00FD6BDE">
        <w:rPr>
          <w:color w:val="000000"/>
        </w:rPr>
        <w:t>Criminal Background Check</w:t>
      </w:r>
    </w:p>
    <w:p w:rsidR="005D377D" w:rsidRPr="00FD6BDE" w:rsidRDefault="005D377D" w:rsidP="005F7A46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 w:rsidRPr="00FD6BDE">
        <w:t xml:space="preserve">Agree to abide by Library and program guidelines as outlined in the Volunteer Handbook.  </w:t>
      </w:r>
    </w:p>
    <w:p w:rsidR="00141E7F" w:rsidRDefault="00141E7F"/>
    <w:p w:rsidR="00141E7F" w:rsidRDefault="00141E7F">
      <w:r w:rsidRPr="008A5791">
        <w:rPr>
          <w:b/>
          <w:color w:val="FF0000"/>
        </w:rPr>
        <w:t>Time Commitment &amp; Scheduling:</w:t>
      </w:r>
      <w:r w:rsidR="001320A0" w:rsidRPr="008A5791">
        <w:rPr>
          <w:color w:val="FF0000"/>
        </w:rPr>
        <w:t xml:space="preserve"> </w:t>
      </w:r>
      <w:r w:rsidR="005D377D" w:rsidRPr="008A5791">
        <w:rPr>
          <w:color w:val="FF0000"/>
        </w:rPr>
        <w:t xml:space="preserve"> </w:t>
      </w:r>
      <w:r w:rsidR="008A5791">
        <w:t xml:space="preserve">This volunteer role is designed to assist with programming in the CBLC on an as needed basis.  Volunteers will be notified of upcoming events and asked to sign-up as their schedule permits.  Due to the training and screening involved with this role, we ask that a volunteer on the “call list” volunteer for a minimum of </w:t>
      </w:r>
      <w:r w:rsidR="005F7A46" w:rsidRPr="00B514C3">
        <w:t>6</w:t>
      </w:r>
      <w:r w:rsidR="008A5791" w:rsidRPr="00B514C3">
        <w:t xml:space="preserve"> activities</w:t>
      </w:r>
      <w:r w:rsidR="008A5791">
        <w:t xml:space="preserve"> each year.</w:t>
      </w:r>
      <w:r w:rsidR="003F5616">
        <w:t xml:space="preserve"> </w:t>
      </w:r>
      <w:r w:rsidR="005D377D">
        <w:t xml:space="preserve"> </w:t>
      </w:r>
    </w:p>
    <w:p w:rsidR="00CD1C30" w:rsidRDefault="00CD1C30"/>
    <w:p w:rsidR="005F7A46" w:rsidRDefault="00141E7F" w:rsidP="005D377D">
      <w:r w:rsidRPr="008A5791">
        <w:rPr>
          <w:b/>
          <w:color w:val="FF0000"/>
        </w:rPr>
        <w:t>Volunteer Supervision:</w:t>
      </w:r>
      <w:r w:rsidR="00CD1C30" w:rsidRPr="008A5791">
        <w:rPr>
          <w:color w:val="FF0000"/>
        </w:rPr>
        <w:t xml:space="preserve">  </w:t>
      </w:r>
      <w:r w:rsidR="00CD1C30" w:rsidRPr="00CD1C30">
        <w:t xml:space="preserve">The Center </w:t>
      </w:r>
      <w:r w:rsidR="008641B8">
        <w:t>for Black Literature &amp;</w:t>
      </w:r>
      <w:r w:rsidR="00E26EB7">
        <w:t xml:space="preserve"> Culture</w:t>
      </w:r>
      <w:r w:rsidR="00CD1C30">
        <w:rPr>
          <w:b/>
        </w:rPr>
        <w:t xml:space="preserve"> </w:t>
      </w:r>
      <w:r w:rsidR="00CD1C30" w:rsidRPr="00CD1C30">
        <w:t xml:space="preserve">Specialist </w:t>
      </w:r>
      <w:r w:rsidR="00CD1C30">
        <w:t>supervi</w:t>
      </w:r>
      <w:r w:rsidR="00CE1C86">
        <w:t>ses all activities of this dedicated area of Central Library</w:t>
      </w:r>
      <w:r w:rsidR="00CD1C30">
        <w:t>.  The</w:t>
      </w:r>
      <w:r w:rsidR="00E26EB7">
        <w:t xml:space="preserve"> CBLC</w:t>
      </w:r>
      <w:r w:rsidR="00CD1C30">
        <w:t xml:space="preserve"> Specialist </w:t>
      </w:r>
      <w:r w:rsidR="005D377D" w:rsidRPr="00FD6BDE">
        <w:t>screen</w:t>
      </w:r>
      <w:r w:rsidR="00CD1C30">
        <w:t xml:space="preserve">s </w:t>
      </w:r>
      <w:r w:rsidR="005D377D" w:rsidRPr="00FD6BDE">
        <w:t xml:space="preserve">and </w:t>
      </w:r>
      <w:r w:rsidR="002B2813" w:rsidRPr="00FD6BDE">
        <w:t>schedul</w:t>
      </w:r>
      <w:r w:rsidR="002B2813">
        <w:t xml:space="preserve">es </w:t>
      </w:r>
      <w:r w:rsidR="002B2813" w:rsidRPr="00FD6BDE">
        <w:t>volunteers</w:t>
      </w:r>
      <w:r w:rsidR="005D377D" w:rsidRPr="00FD6BDE">
        <w:t>, initiat</w:t>
      </w:r>
      <w:r w:rsidR="00CD1C30">
        <w:t xml:space="preserve">es </w:t>
      </w:r>
      <w:r w:rsidR="005D377D" w:rsidRPr="00FD6BDE">
        <w:t xml:space="preserve">and </w:t>
      </w:r>
      <w:r w:rsidR="002B2813" w:rsidRPr="00FD6BDE">
        <w:t>monito</w:t>
      </w:r>
      <w:r w:rsidR="002B2813">
        <w:t xml:space="preserve">rs </w:t>
      </w:r>
      <w:r w:rsidR="002B2813" w:rsidRPr="00FD6BDE">
        <w:t>the</w:t>
      </w:r>
      <w:r w:rsidR="005D377D" w:rsidRPr="00FD6BDE">
        <w:t xml:space="preserve"> volunteer training </w:t>
      </w:r>
      <w:r w:rsidR="008A5791" w:rsidRPr="00FD6BDE">
        <w:t>process</w:t>
      </w:r>
      <w:r w:rsidR="008A5791">
        <w:t>es,</w:t>
      </w:r>
      <w:r w:rsidR="005D377D" w:rsidRPr="00FD6BDE">
        <w:t xml:space="preserve"> and problem solv</w:t>
      </w:r>
      <w:r w:rsidR="00CD1C30">
        <w:t>es</w:t>
      </w:r>
      <w:r w:rsidR="005D377D" w:rsidRPr="00FD6BDE">
        <w:t xml:space="preserve"> any issues or concerns volunteers may have. </w:t>
      </w:r>
      <w:r w:rsidR="008A5791">
        <w:t xml:space="preserve"> </w:t>
      </w:r>
    </w:p>
    <w:p w:rsidR="005F7A46" w:rsidRDefault="005F7A46" w:rsidP="005D377D"/>
    <w:p w:rsidR="005D377D" w:rsidRPr="00CD1C30" w:rsidRDefault="008A5791" w:rsidP="005D377D">
      <w:pPr>
        <w:rPr>
          <w:b/>
        </w:rPr>
      </w:pPr>
      <w:r>
        <w:t xml:space="preserve">During each </w:t>
      </w:r>
      <w:r w:rsidR="005F7A46">
        <w:t>program/</w:t>
      </w:r>
      <w:r w:rsidR="00601BD4">
        <w:t xml:space="preserve">special event </w:t>
      </w:r>
      <w:r>
        <w:t xml:space="preserve">the CBLC Specialist may designate </w:t>
      </w:r>
      <w:r w:rsidR="00601BD4">
        <w:t>another library staff member to provide volunteer support.  It is the volunteer’s responsibility to check-in with the appropriate individual</w:t>
      </w:r>
      <w:r w:rsidR="005F7A46">
        <w:t xml:space="preserve"> at the beginning of each shift.</w:t>
      </w:r>
    </w:p>
    <w:p w:rsidR="00141E7F" w:rsidRDefault="00141E7F"/>
    <w:p w:rsidR="00141E7F" w:rsidRDefault="00141E7F">
      <w:r w:rsidRPr="00601BD4">
        <w:rPr>
          <w:b/>
          <w:color w:val="FF0000"/>
        </w:rPr>
        <w:t>Volunteer Training:</w:t>
      </w:r>
      <w:r w:rsidR="00AB554D" w:rsidRPr="00601BD4">
        <w:rPr>
          <w:color w:val="FF0000"/>
        </w:rPr>
        <w:t xml:space="preserve">  </w:t>
      </w:r>
      <w:r w:rsidR="00AB554D" w:rsidRPr="00FD6BDE">
        <w:t>Volunteers will be provided a</w:t>
      </w:r>
      <w:r w:rsidR="00AB554D">
        <w:t>n</w:t>
      </w:r>
      <w:r w:rsidR="00AB554D" w:rsidRPr="00FD6BDE">
        <w:t xml:space="preserve"> orientation</w:t>
      </w:r>
      <w:r w:rsidR="00AB554D">
        <w:t xml:space="preserve"> to Central Library</w:t>
      </w:r>
      <w:r w:rsidR="00AB554D" w:rsidRPr="00FD6BDE">
        <w:t xml:space="preserve"> and </w:t>
      </w:r>
      <w:r w:rsidR="00601BD4">
        <w:t>th</w:t>
      </w:r>
      <w:r w:rsidR="008641B8">
        <w:t>e Center for Black Literature &amp;</w:t>
      </w:r>
      <w:r w:rsidR="00601BD4">
        <w:t xml:space="preserve"> Culture, as well as </w:t>
      </w:r>
      <w:r w:rsidR="005F7A46">
        <w:t>specific CBLC Docent training.</w:t>
      </w:r>
      <w:r w:rsidR="00AB554D" w:rsidRPr="00FD6BDE">
        <w:t xml:space="preserve">  </w:t>
      </w:r>
    </w:p>
    <w:p w:rsidR="001320A0" w:rsidRDefault="001320A0"/>
    <w:p w:rsidR="00141E7F" w:rsidRDefault="00141E7F">
      <w:r w:rsidRPr="00601BD4">
        <w:rPr>
          <w:b/>
          <w:color w:val="FF0000"/>
        </w:rPr>
        <w:t>Dress Code / Appearance:</w:t>
      </w:r>
      <w:r w:rsidR="001320A0" w:rsidRPr="00601BD4">
        <w:rPr>
          <w:color w:val="FF0000"/>
        </w:rPr>
        <w:t xml:space="preserve"> </w:t>
      </w:r>
      <w:r w:rsidR="00AB554D" w:rsidRPr="00601BD4">
        <w:rPr>
          <w:color w:val="FF0000"/>
        </w:rPr>
        <w:t xml:space="preserve"> </w:t>
      </w:r>
      <w:r w:rsidR="00AB554D" w:rsidRPr="00FD6BDE">
        <w:t xml:space="preserve">As a representative of </w:t>
      </w:r>
      <w:r w:rsidR="00AB554D">
        <w:t>The Indianapolis Public Library</w:t>
      </w:r>
      <w:r w:rsidR="00AB554D" w:rsidRPr="00FD6BDE">
        <w:t>, we request volunteers report for their volunteer shift well groomed and appropriately attired.</w:t>
      </w:r>
      <w:r w:rsidR="00AB554D">
        <w:t xml:space="preserve">  </w:t>
      </w:r>
      <w:r w:rsidR="00B514C3">
        <w:t>Business casual attire is requested unless otherwise communicated. A note about footwear: this role will typically be standing and walking for the majority of the volunteer shift.</w:t>
      </w:r>
    </w:p>
    <w:p w:rsidR="00601BD4" w:rsidRDefault="00601BD4"/>
    <w:p w:rsidR="003F5616" w:rsidRDefault="003F5616" w:rsidP="003F5616">
      <w:pPr>
        <w:rPr>
          <w:szCs w:val="24"/>
        </w:rPr>
      </w:pPr>
      <w:r w:rsidRPr="00601BD4">
        <w:rPr>
          <w:b/>
          <w:color w:val="FF0000"/>
          <w:szCs w:val="24"/>
        </w:rPr>
        <w:t>IndyPL Mission:</w:t>
      </w:r>
      <w:r w:rsidRPr="00601BD4">
        <w:rPr>
          <w:color w:val="FF0000"/>
          <w:szCs w:val="24"/>
        </w:rPr>
        <w:t xml:space="preserve">  </w:t>
      </w:r>
      <w:r>
        <w:rPr>
          <w:szCs w:val="24"/>
        </w:rPr>
        <w:t>The Indianapolis Public Library enriches lives and builds communities through lifelong learning.</w:t>
      </w:r>
    </w:p>
    <w:p w:rsidR="003F5616" w:rsidRDefault="003F5616" w:rsidP="003F5616">
      <w:pPr>
        <w:rPr>
          <w:szCs w:val="24"/>
        </w:rPr>
      </w:pPr>
    </w:p>
    <w:p w:rsidR="003F5616" w:rsidRPr="00464D8E" w:rsidRDefault="003F5616" w:rsidP="003F5616">
      <w:pPr>
        <w:rPr>
          <w:szCs w:val="24"/>
        </w:rPr>
      </w:pPr>
      <w:r w:rsidRPr="00601BD4">
        <w:rPr>
          <w:b/>
          <w:color w:val="FF0000"/>
          <w:szCs w:val="24"/>
        </w:rPr>
        <w:t>IndyPL Vision:</w:t>
      </w:r>
      <w:r w:rsidRPr="00601BD4">
        <w:rPr>
          <w:color w:val="FF0000"/>
          <w:szCs w:val="24"/>
        </w:rPr>
        <w:t xml:space="preserve">  </w:t>
      </w:r>
      <w:r>
        <w:rPr>
          <w:szCs w:val="24"/>
        </w:rPr>
        <w:t>To be a Center of Knowledge, Community Life and Innovation for Indianapolis.</w:t>
      </w:r>
    </w:p>
    <w:p w:rsidR="00141E7F" w:rsidRDefault="00141E7F"/>
    <w:p w:rsidR="001320A0" w:rsidRDefault="00AB554D">
      <w:r w:rsidRPr="00601BD4">
        <w:rPr>
          <w:b/>
          <w:color w:val="FF0000"/>
        </w:rPr>
        <w:t>Inquiries:</w:t>
      </w:r>
      <w:r w:rsidRPr="00601BD4">
        <w:rPr>
          <w:color w:val="FF0000"/>
        </w:rPr>
        <w:t xml:space="preserve">  </w:t>
      </w:r>
      <w:r>
        <w:t xml:space="preserve">For more information about this volunteer position, please contact the Center </w:t>
      </w:r>
      <w:r w:rsidR="008641B8">
        <w:t>for Black Literature &amp;</w:t>
      </w:r>
      <w:r w:rsidR="00E26EB7">
        <w:t xml:space="preserve"> Culture</w:t>
      </w:r>
      <w:r>
        <w:t xml:space="preserve"> at </w:t>
      </w:r>
      <w:r w:rsidR="00073B2A">
        <w:t>317-275-</w:t>
      </w:r>
      <w:r w:rsidR="00BA05E9">
        <w:t>4117</w:t>
      </w:r>
      <w:r w:rsidR="00073B2A">
        <w:t>.</w:t>
      </w:r>
    </w:p>
    <w:p w:rsidR="00073B2A" w:rsidRDefault="00AB554D" w:rsidP="00073B2A">
      <w:pPr>
        <w:tabs>
          <w:tab w:val="left" w:pos="6142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073B2A" w:rsidRDefault="00073B2A" w:rsidP="00073B2A">
      <w:pPr>
        <w:tabs>
          <w:tab w:val="left" w:pos="6142"/>
        </w:tabs>
        <w:rPr>
          <w:sz w:val="16"/>
          <w:szCs w:val="16"/>
        </w:rPr>
      </w:pPr>
    </w:p>
    <w:p w:rsidR="00073B2A" w:rsidRDefault="00073B2A" w:rsidP="00073B2A">
      <w:pPr>
        <w:tabs>
          <w:tab w:val="left" w:pos="6142"/>
        </w:tabs>
        <w:rPr>
          <w:sz w:val="16"/>
          <w:szCs w:val="16"/>
        </w:rPr>
      </w:pPr>
    </w:p>
    <w:p w:rsidR="00073B2A" w:rsidRDefault="00073B2A" w:rsidP="00073B2A">
      <w:pPr>
        <w:tabs>
          <w:tab w:val="left" w:pos="6142"/>
        </w:tabs>
        <w:rPr>
          <w:sz w:val="16"/>
          <w:szCs w:val="16"/>
        </w:rPr>
      </w:pPr>
    </w:p>
    <w:sectPr w:rsidR="00073B2A" w:rsidSect="001320A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CE" w:rsidRDefault="00751ECE" w:rsidP="00CD1C30">
      <w:r>
        <w:separator/>
      </w:r>
    </w:p>
  </w:endnote>
  <w:endnote w:type="continuationSeparator" w:id="0">
    <w:p w:rsidR="00751ECE" w:rsidRDefault="00751ECE" w:rsidP="00CD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861" w:rsidRPr="00F55861" w:rsidRDefault="00AE4485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\p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P:\SPVR\BRANCHES\Central\CBLC Docent Volunteer Position Description.docx</w:t>
    </w:r>
    <w:r>
      <w:rPr>
        <w:sz w:val="18"/>
        <w:szCs w:val="18"/>
      </w:rPr>
      <w:fldChar w:fldCharType="end"/>
    </w:r>
    <w:r>
      <w:rPr>
        <w:sz w:val="18"/>
        <w:szCs w:val="18"/>
      </w:rPr>
      <w:tab/>
      <w:t>10/15/19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CE" w:rsidRDefault="00751ECE" w:rsidP="00CD1C30">
      <w:r>
        <w:separator/>
      </w:r>
    </w:p>
  </w:footnote>
  <w:footnote w:type="continuationSeparator" w:id="0">
    <w:p w:rsidR="00751ECE" w:rsidRDefault="00751ECE" w:rsidP="00CD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4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F2F4F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219190A"/>
    <w:multiLevelType w:val="hybridMultilevel"/>
    <w:tmpl w:val="78EE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05B1D"/>
    <w:multiLevelType w:val="hybridMultilevel"/>
    <w:tmpl w:val="6656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433E4"/>
    <w:multiLevelType w:val="hybridMultilevel"/>
    <w:tmpl w:val="C1348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7F"/>
    <w:rsid w:val="00073B2A"/>
    <w:rsid w:val="000A0FB3"/>
    <w:rsid w:val="0010716A"/>
    <w:rsid w:val="001320A0"/>
    <w:rsid w:val="00140914"/>
    <w:rsid w:val="00141E7F"/>
    <w:rsid w:val="00167D33"/>
    <w:rsid w:val="002A486D"/>
    <w:rsid w:val="002B2813"/>
    <w:rsid w:val="00346CAF"/>
    <w:rsid w:val="00357EC3"/>
    <w:rsid w:val="003F2496"/>
    <w:rsid w:val="003F5616"/>
    <w:rsid w:val="0046729C"/>
    <w:rsid w:val="004E0A5E"/>
    <w:rsid w:val="005072D2"/>
    <w:rsid w:val="005455A0"/>
    <w:rsid w:val="005D377D"/>
    <w:rsid w:val="005F7A46"/>
    <w:rsid w:val="00601BD4"/>
    <w:rsid w:val="00625042"/>
    <w:rsid w:val="007042FA"/>
    <w:rsid w:val="00751ECE"/>
    <w:rsid w:val="00786B06"/>
    <w:rsid w:val="007A761B"/>
    <w:rsid w:val="008641B8"/>
    <w:rsid w:val="008A5791"/>
    <w:rsid w:val="00946DCC"/>
    <w:rsid w:val="009B0F51"/>
    <w:rsid w:val="00A92338"/>
    <w:rsid w:val="00AB554D"/>
    <w:rsid w:val="00AE4485"/>
    <w:rsid w:val="00AF4954"/>
    <w:rsid w:val="00B07D08"/>
    <w:rsid w:val="00B514C3"/>
    <w:rsid w:val="00B86320"/>
    <w:rsid w:val="00B94233"/>
    <w:rsid w:val="00BA05E9"/>
    <w:rsid w:val="00BE571F"/>
    <w:rsid w:val="00CB6245"/>
    <w:rsid w:val="00CD1C30"/>
    <w:rsid w:val="00CE1C86"/>
    <w:rsid w:val="00D11D84"/>
    <w:rsid w:val="00D65C02"/>
    <w:rsid w:val="00E26EB7"/>
    <w:rsid w:val="00F55861"/>
    <w:rsid w:val="00F93680"/>
    <w:rsid w:val="00FB4018"/>
    <w:rsid w:val="00FC1B04"/>
    <w:rsid w:val="00FE044F"/>
    <w:rsid w:val="00FE5ACB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C30"/>
  </w:style>
  <w:style w:type="paragraph" w:styleId="Footer">
    <w:name w:val="footer"/>
    <w:basedOn w:val="Normal"/>
    <w:link w:val="FooterChar"/>
    <w:uiPriority w:val="99"/>
    <w:unhideWhenUsed/>
    <w:rsid w:val="00CD1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C30"/>
  </w:style>
  <w:style w:type="paragraph" w:styleId="Footer">
    <w:name w:val="footer"/>
    <w:basedOn w:val="Normal"/>
    <w:link w:val="FooterChar"/>
    <w:uiPriority w:val="99"/>
    <w:unhideWhenUsed/>
    <w:rsid w:val="00CD1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IMCPL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Stephenson</dc:creator>
  <cp:lastModifiedBy>Wendy Johnson</cp:lastModifiedBy>
  <cp:revision>5</cp:revision>
  <cp:lastPrinted>2017-09-26T12:59:00Z</cp:lastPrinted>
  <dcterms:created xsi:type="dcterms:W3CDTF">2019-10-15T14:00:00Z</dcterms:created>
  <dcterms:modified xsi:type="dcterms:W3CDTF">2019-10-15T14:01:00Z</dcterms:modified>
</cp:coreProperties>
</file>