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B806A" w14:textId="77777777" w:rsidR="00CD6863" w:rsidRDefault="00CD6863" w:rsidP="00CD6863">
      <w:pPr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Volunteer Personal Appearance Guidelines</w:t>
      </w:r>
    </w:p>
    <w:p w14:paraId="3B2A3887" w14:textId="77777777" w:rsidR="00CD6863" w:rsidRDefault="00CD6863" w:rsidP="00CD6863">
      <w:pPr>
        <w:spacing w:after="150" w:line="330" w:lineRule="atLeast"/>
        <w:rPr>
          <w:rFonts w:ascii="Georgia" w:hAnsi="Georgia"/>
          <w:color w:val="494949"/>
        </w:rPr>
      </w:pPr>
      <w:r>
        <w:rPr>
          <w:rFonts w:ascii="Georgia" w:hAnsi="Georgia" w:cs="Arial"/>
          <w:color w:val="333333"/>
        </w:rPr>
        <w:t>Dauphin County Library System, hereafter known as The Library, strives to maintain a workplace environment that is well functioning and free from unnecessary distractions and annoyances. As part of that effort, The Library requires volunteers to maintain a neat and clean appearance that is appropriate for the workplace setting and for the work being performed. To that end, The Library staff may determine and enforce guidelines for workplace-appropriate attire and grooming for their areas; guidelines may limit natural or artificial scents that could be distracting or annoying to others.</w:t>
      </w:r>
    </w:p>
    <w:p w14:paraId="5DC75A99" w14:textId="77777777" w:rsidR="00CD6863" w:rsidRDefault="00CD6863" w:rsidP="00CD6863">
      <w:pPr>
        <w:spacing w:after="150" w:line="330" w:lineRule="atLeast"/>
        <w:rPr>
          <w:rFonts w:ascii="Georgia" w:hAnsi="Georgia"/>
          <w:color w:val="494949"/>
        </w:rPr>
      </w:pPr>
      <w:r>
        <w:rPr>
          <w:rFonts w:ascii="Georgia" w:hAnsi="Georgia" w:cs="Arial"/>
          <w:color w:val="333333"/>
        </w:rPr>
        <w:t xml:space="preserve">Volunteers are expected to present a professional, businesslike image to members, business associates, visitors, co-workers, and the public. Acceptable personal appearance, like proper maintenance of work areas, is an ongoing requirement of volunteering with The Library.  </w:t>
      </w:r>
    </w:p>
    <w:p w14:paraId="43EB8B54" w14:textId="77777777" w:rsidR="00CD6863" w:rsidRDefault="00CD6863" w:rsidP="00CD6863">
      <w:pPr>
        <w:spacing w:after="150" w:line="330" w:lineRule="atLeast"/>
        <w:rPr>
          <w:rFonts w:ascii="Georgia" w:hAnsi="Georgia"/>
          <w:color w:val="494949"/>
        </w:rPr>
      </w:pPr>
      <w:r>
        <w:rPr>
          <w:rFonts w:ascii="Georgia" w:hAnsi="Georgia" w:cs="Arial"/>
          <w:color w:val="333333"/>
        </w:rPr>
        <w:t>Supervisors should communicate any department-specific workplace attire and grooming guidelines to volunteers. Any questions about the department’s guidelines for attire should be discussed with the immediate supervisor.</w:t>
      </w:r>
    </w:p>
    <w:p w14:paraId="3E4CF6FF" w14:textId="77777777" w:rsidR="00CD6863" w:rsidRDefault="00CD6863" w:rsidP="00CD6863">
      <w:pPr>
        <w:spacing w:after="150" w:line="330" w:lineRule="atLeast"/>
        <w:rPr>
          <w:rFonts w:ascii="Georgia" w:hAnsi="Georgia"/>
          <w:color w:val="494949"/>
        </w:rPr>
      </w:pPr>
      <w:r>
        <w:rPr>
          <w:rFonts w:ascii="Georgia" w:hAnsi="Georgia" w:cs="Arial"/>
          <w:color w:val="333333"/>
        </w:rPr>
        <w:t xml:space="preserve">The </w:t>
      </w:r>
      <w:proofErr w:type="gramStart"/>
      <w:r>
        <w:rPr>
          <w:rFonts w:ascii="Georgia" w:hAnsi="Georgia" w:cs="Arial"/>
          <w:color w:val="333333"/>
        </w:rPr>
        <w:t>Library</w:t>
      </w:r>
      <w:proofErr w:type="gramEnd"/>
      <w:r>
        <w:rPr>
          <w:rFonts w:ascii="Georgia" w:hAnsi="Georgia" w:cs="Arial"/>
          <w:color w:val="333333"/>
        </w:rPr>
        <w:t xml:space="preserve"> recognizes the importance of individually held religious beliefs to persons within The Library. The </w:t>
      </w:r>
      <w:proofErr w:type="gramStart"/>
      <w:r>
        <w:rPr>
          <w:rFonts w:ascii="Georgia" w:hAnsi="Georgia" w:cs="Arial"/>
          <w:color w:val="333333"/>
        </w:rPr>
        <w:t>Library</w:t>
      </w:r>
      <w:proofErr w:type="gramEnd"/>
      <w:r>
        <w:rPr>
          <w:rFonts w:ascii="Georgia" w:hAnsi="Georgia" w:cs="Arial"/>
          <w:color w:val="333333"/>
        </w:rPr>
        <w:t xml:space="preserve"> will reasonably accommodate a volunteer’s religious beliefs in terms of workplace attire and appearance unless the accommodation creates an undue hardship. Accommodation of religious beliefs in terms of attire and appearance may be difficult </w:t>
      </w:r>
      <w:proofErr w:type="gramStart"/>
      <w:r>
        <w:rPr>
          <w:rFonts w:ascii="Georgia" w:hAnsi="Georgia" w:cs="Arial"/>
          <w:color w:val="333333"/>
        </w:rPr>
        <w:t>in light of</w:t>
      </w:r>
      <w:proofErr w:type="gramEnd"/>
      <w:r>
        <w:rPr>
          <w:rFonts w:ascii="Georgia" w:hAnsi="Georgia" w:cs="Arial"/>
          <w:color w:val="333333"/>
        </w:rPr>
        <w:t xml:space="preserve"> safety issues for volunteers. Those requesting a workplace attire or appearance accommodation based on religious beliefs or medical necessity should be referred to the Human Resource Department.</w:t>
      </w:r>
    </w:p>
    <w:p w14:paraId="29AC7A8A" w14:textId="77777777" w:rsidR="00CD6863" w:rsidRDefault="00CD6863" w:rsidP="00CD6863">
      <w:pPr>
        <w:spacing w:after="150" w:line="330" w:lineRule="atLeast"/>
        <w:rPr>
          <w:rFonts w:ascii="Georgia" w:hAnsi="Georgia" w:cs="Arial"/>
          <w:color w:val="333333"/>
        </w:rPr>
      </w:pPr>
      <w:r>
        <w:rPr>
          <w:rFonts w:ascii="Georgia" w:hAnsi="Georgia" w:cs="Arial"/>
          <w:color w:val="333333"/>
        </w:rPr>
        <w:t xml:space="preserve">Any volunteer who does not meet the attire or grooming standards set by his or her department will be asked to change into conforming attire.  If a volunteer’s poor hygiene or use of too much perfume/cologne is an issue, the volunteer may be required to go home, properly groom, and return to volunteer.  </w:t>
      </w:r>
    </w:p>
    <w:p w14:paraId="58E5DB2B" w14:textId="77777777" w:rsidR="00CD6863" w:rsidRDefault="00CD6863" w:rsidP="00CD6863">
      <w:pPr>
        <w:spacing w:after="150" w:line="330" w:lineRule="atLeast"/>
        <w:rPr>
          <w:rFonts w:ascii="Georgia" w:hAnsi="Georgia" w:cs="Arial"/>
          <w:bCs/>
          <w:iCs/>
          <w:color w:val="333333"/>
        </w:rPr>
      </w:pPr>
      <w:r>
        <w:rPr>
          <w:rFonts w:ascii="Georgia" w:hAnsi="Georgia" w:cs="Arial"/>
          <w:bCs/>
          <w:iCs/>
          <w:color w:val="333333"/>
        </w:rPr>
        <w:t>The following list is to provide guidance but is not intended to be all-inclusive.  If ever in doubt, think business first, and casual second.</w:t>
      </w:r>
    </w:p>
    <w:p w14:paraId="0515F510" w14:textId="77777777" w:rsidR="00CD6863" w:rsidRDefault="00CD6863" w:rsidP="00CD6863">
      <w:pPr>
        <w:spacing w:after="150" w:line="330" w:lineRule="atLeast"/>
        <w:rPr>
          <w:rFonts w:ascii="Georgia" w:hAnsi="Georgia" w:cs="Times New Roman"/>
          <w:color w:val="494949"/>
        </w:rPr>
      </w:pPr>
    </w:p>
    <w:p w14:paraId="366724A1" w14:textId="77777777" w:rsidR="00CD6863" w:rsidRDefault="00CD6863" w:rsidP="00CD6863">
      <w:pPr>
        <w:jc w:val="center"/>
        <w:rPr>
          <w:rFonts w:ascii="Georgia" w:hAnsi="Georgia" w:cs="Arial"/>
          <w:b/>
          <w:bCs/>
          <w:iCs/>
          <w:color w:val="333333"/>
        </w:rPr>
      </w:pPr>
      <w:r>
        <w:rPr>
          <w:rFonts w:ascii="Georgia" w:hAnsi="Georgia" w:cs="Arial"/>
          <w:b/>
          <w:bCs/>
          <w:iCs/>
          <w:color w:val="333333"/>
        </w:rPr>
        <w:t xml:space="preserve">Clothing must be clean and free of rips, tears and </w:t>
      </w:r>
      <w:proofErr w:type="gramStart"/>
      <w:r>
        <w:rPr>
          <w:rFonts w:ascii="Georgia" w:hAnsi="Georgia" w:cs="Arial"/>
          <w:b/>
          <w:bCs/>
          <w:iCs/>
          <w:color w:val="333333"/>
        </w:rPr>
        <w:t>fraying;</w:t>
      </w:r>
      <w:proofErr w:type="gramEnd"/>
      <w:r>
        <w:rPr>
          <w:rFonts w:ascii="Georgia" w:hAnsi="Georgia" w:cs="Arial"/>
          <w:b/>
          <w:bCs/>
          <w:iCs/>
          <w:color w:val="333333"/>
        </w:rPr>
        <w:t xml:space="preserve"> </w:t>
      </w:r>
    </w:p>
    <w:p w14:paraId="2DF508B6" w14:textId="77777777" w:rsidR="00CD6863" w:rsidRDefault="00CD6863" w:rsidP="00CD6863">
      <w:pPr>
        <w:jc w:val="center"/>
        <w:rPr>
          <w:rFonts w:ascii="Georgia" w:hAnsi="Georgia" w:cs="Arial"/>
          <w:b/>
          <w:bCs/>
          <w:iCs/>
          <w:color w:val="333333"/>
        </w:rPr>
      </w:pPr>
      <w:r>
        <w:rPr>
          <w:rFonts w:ascii="Georgia" w:hAnsi="Georgia" w:cs="Arial"/>
          <w:b/>
          <w:bCs/>
          <w:iCs/>
          <w:color w:val="333333"/>
        </w:rPr>
        <w:t>cannot be excessively tight or revealing.</w:t>
      </w:r>
    </w:p>
    <w:p w14:paraId="2C5BE7E3" w14:textId="77777777" w:rsidR="00CD6863" w:rsidRDefault="00CD6863" w:rsidP="00CD6863">
      <w:pPr>
        <w:rPr>
          <w:rFonts w:ascii="Georgia" w:hAnsi="Georgia" w:cs="Arial"/>
          <w:b/>
          <w:bCs/>
          <w:iCs/>
          <w:color w:val="333333"/>
        </w:rPr>
      </w:pPr>
      <w:r>
        <w:rPr>
          <w:rFonts w:ascii="Georgia" w:hAnsi="Georgia" w:cs="Arial"/>
          <w:b/>
          <w:bCs/>
          <w:iCs/>
          <w:color w:val="333333"/>
        </w:rPr>
        <w:br w:type="page"/>
      </w:r>
    </w:p>
    <w:tbl>
      <w:tblPr>
        <w:tblW w:w="9839" w:type="dxa"/>
        <w:tblBorders>
          <w:top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8"/>
        <w:gridCol w:w="4771"/>
      </w:tblGrid>
      <w:tr w:rsidR="00CD6863" w14:paraId="2189B49A" w14:textId="77777777" w:rsidTr="004102E2">
        <w:trPr>
          <w:trHeight w:val="334"/>
        </w:trPr>
        <w:tc>
          <w:tcPr>
            <w:tcW w:w="506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BCB07" w14:textId="77777777" w:rsidR="00CD6863" w:rsidRDefault="00CD6863" w:rsidP="004102E2">
            <w:pPr>
              <w:spacing w:line="330" w:lineRule="atLeast"/>
              <w:jc w:val="center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b/>
                <w:bCs/>
                <w:color w:val="494949"/>
              </w:rPr>
              <w:lastRenderedPageBreak/>
              <w:t>Appropriate</w:t>
            </w:r>
          </w:p>
        </w:tc>
        <w:tc>
          <w:tcPr>
            <w:tcW w:w="477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08A408" w14:textId="77777777" w:rsidR="00CD6863" w:rsidRDefault="00CD6863" w:rsidP="004102E2">
            <w:pPr>
              <w:spacing w:line="330" w:lineRule="atLeast"/>
              <w:jc w:val="center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b/>
                <w:bCs/>
                <w:color w:val="494949"/>
              </w:rPr>
              <w:t>Inappropriate</w:t>
            </w:r>
          </w:p>
        </w:tc>
      </w:tr>
      <w:tr w:rsidR="00CD6863" w14:paraId="16F562DE" w14:textId="77777777" w:rsidTr="004102E2">
        <w:trPr>
          <w:trHeight w:val="334"/>
        </w:trPr>
        <w:tc>
          <w:tcPr>
            <w:tcW w:w="9839" w:type="dxa"/>
            <w:gridSpan w:val="2"/>
            <w:tcBorders>
              <w:top w:val="nil"/>
              <w:left w:val="single" w:sz="8" w:space="0" w:color="DDDDDD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E24ECA" w14:textId="77777777" w:rsidR="00CD6863" w:rsidRDefault="00CD6863" w:rsidP="004102E2">
            <w:pPr>
              <w:spacing w:line="330" w:lineRule="atLeast"/>
              <w:jc w:val="center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b/>
                <w:bCs/>
                <w:i/>
                <w:iCs/>
                <w:color w:val="494949"/>
              </w:rPr>
              <w:t>Slacks</w:t>
            </w:r>
          </w:p>
        </w:tc>
      </w:tr>
      <w:tr w:rsidR="00CD6863" w14:paraId="1A494BB7" w14:textId="77777777" w:rsidTr="004102E2">
        <w:trPr>
          <w:trHeight w:val="1219"/>
        </w:trPr>
        <w:tc>
          <w:tcPr>
            <w:tcW w:w="506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DE9D10" w14:textId="77777777" w:rsidR="00CD6863" w:rsidRDefault="00CD6863" w:rsidP="00CD6863">
            <w:pPr>
              <w:numPr>
                <w:ilvl w:val="0"/>
                <w:numId w:val="1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/>
                <w:color w:val="494949"/>
              </w:rPr>
              <w:t xml:space="preserve">Casual pants </w:t>
            </w:r>
          </w:p>
          <w:p w14:paraId="1D3C546B" w14:textId="77777777" w:rsidR="00CD6863" w:rsidRDefault="00CD6863" w:rsidP="00CD6863">
            <w:pPr>
              <w:numPr>
                <w:ilvl w:val="0"/>
                <w:numId w:val="1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 xml:space="preserve">Khakis, </w:t>
            </w:r>
            <w:proofErr w:type="gramStart"/>
            <w:r>
              <w:rPr>
                <w:rFonts w:ascii="Georgia" w:hAnsi="Georgia" w:cs="Arial"/>
                <w:color w:val="494949"/>
              </w:rPr>
              <w:t>chinos</w:t>
            </w:r>
            <w:proofErr w:type="gramEnd"/>
            <w:r>
              <w:rPr>
                <w:rFonts w:ascii="Georgia" w:hAnsi="Georgia" w:cs="Arial"/>
                <w:color w:val="494949"/>
              </w:rPr>
              <w:t xml:space="preserve"> or corduroys</w:t>
            </w:r>
          </w:p>
          <w:p w14:paraId="2E7F4C09" w14:textId="77777777" w:rsidR="00CD6863" w:rsidRDefault="00CD6863" w:rsidP="00CD6863">
            <w:pPr>
              <w:numPr>
                <w:ilvl w:val="0"/>
                <w:numId w:val="1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 xml:space="preserve">Jeans </w:t>
            </w:r>
          </w:p>
          <w:p w14:paraId="6494D3D4" w14:textId="77777777" w:rsidR="00CD6863" w:rsidRDefault="00CD6863" w:rsidP="00CD6863">
            <w:pPr>
              <w:numPr>
                <w:ilvl w:val="0"/>
                <w:numId w:val="1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 xml:space="preserve">Capris, crop pants </w:t>
            </w:r>
          </w:p>
          <w:p w14:paraId="3C8F4EB2" w14:textId="77777777" w:rsidR="00CD6863" w:rsidRDefault="00CD6863" w:rsidP="00CD6863">
            <w:pPr>
              <w:numPr>
                <w:ilvl w:val="0"/>
                <w:numId w:val="1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Dress pants</w:t>
            </w:r>
          </w:p>
        </w:tc>
        <w:tc>
          <w:tcPr>
            <w:tcW w:w="477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CAE4F8" w14:textId="77777777" w:rsidR="00CD6863" w:rsidRDefault="00CD6863" w:rsidP="00CD6863">
            <w:pPr>
              <w:numPr>
                <w:ilvl w:val="0"/>
                <w:numId w:val="2"/>
              </w:numPr>
              <w:spacing w:after="0" w:line="330" w:lineRule="atLeast"/>
              <w:rPr>
                <w:rFonts w:ascii="Georgia" w:hAnsi="Georgia" w:cs="Arial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Sweatpants, exercise wear</w:t>
            </w:r>
          </w:p>
          <w:p w14:paraId="62BEE3EB" w14:textId="77777777" w:rsidR="00CD6863" w:rsidRDefault="00CD6863" w:rsidP="00CD6863">
            <w:pPr>
              <w:numPr>
                <w:ilvl w:val="0"/>
                <w:numId w:val="2"/>
              </w:numPr>
              <w:spacing w:after="0" w:line="330" w:lineRule="atLeast"/>
              <w:rPr>
                <w:rFonts w:ascii="Georgia" w:hAnsi="Georgia" w:cs="Times New Roman"/>
                <w:color w:val="494949"/>
              </w:rPr>
            </w:pPr>
            <w:r>
              <w:rPr>
                <w:rFonts w:ascii="Georgia" w:hAnsi="Georgia"/>
                <w:color w:val="494949"/>
              </w:rPr>
              <w:t xml:space="preserve">Cargo pants </w:t>
            </w:r>
          </w:p>
          <w:p w14:paraId="503AA8CE" w14:textId="77777777" w:rsidR="00CD6863" w:rsidRDefault="00CD6863" w:rsidP="00CD6863">
            <w:pPr>
              <w:numPr>
                <w:ilvl w:val="0"/>
                <w:numId w:val="2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 xml:space="preserve">Leggings (except under a dress or tunic top that extends to the knee) </w:t>
            </w:r>
          </w:p>
          <w:p w14:paraId="756AB908" w14:textId="77777777" w:rsidR="00CD6863" w:rsidRDefault="00CD6863" w:rsidP="00CD6863">
            <w:pPr>
              <w:numPr>
                <w:ilvl w:val="0"/>
                <w:numId w:val="2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Low-rise or hip-hugger pants or jeans</w:t>
            </w:r>
          </w:p>
        </w:tc>
      </w:tr>
      <w:tr w:rsidR="00CD6863" w14:paraId="21F9324D" w14:textId="77777777" w:rsidTr="004102E2">
        <w:trPr>
          <w:trHeight w:val="334"/>
        </w:trPr>
        <w:tc>
          <w:tcPr>
            <w:tcW w:w="9839" w:type="dxa"/>
            <w:gridSpan w:val="2"/>
            <w:tcBorders>
              <w:top w:val="nil"/>
              <w:left w:val="single" w:sz="8" w:space="0" w:color="DDDDDD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EA5CDD" w14:textId="77777777" w:rsidR="00CD6863" w:rsidRDefault="00CD6863" w:rsidP="004102E2">
            <w:pPr>
              <w:spacing w:line="330" w:lineRule="atLeast"/>
              <w:jc w:val="center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b/>
                <w:bCs/>
                <w:i/>
                <w:iCs/>
                <w:color w:val="494949"/>
              </w:rPr>
              <w:t>Shirts</w:t>
            </w:r>
          </w:p>
        </w:tc>
      </w:tr>
      <w:tr w:rsidR="00CD6863" w14:paraId="603609E3" w14:textId="77777777" w:rsidTr="004102E2">
        <w:trPr>
          <w:trHeight w:val="2242"/>
        </w:trPr>
        <w:tc>
          <w:tcPr>
            <w:tcW w:w="506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B674C" w14:textId="77777777" w:rsidR="00CD6863" w:rsidRDefault="00CD6863" w:rsidP="00CD6863">
            <w:pPr>
              <w:numPr>
                <w:ilvl w:val="0"/>
                <w:numId w:val="3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Polo collar knit or golf shirts</w:t>
            </w:r>
          </w:p>
          <w:p w14:paraId="0086B8B6" w14:textId="77777777" w:rsidR="00CD6863" w:rsidRDefault="00CD6863" w:rsidP="00CD6863">
            <w:pPr>
              <w:numPr>
                <w:ilvl w:val="0"/>
                <w:numId w:val="3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Oxford or collared shirts</w:t>
            </w:r>
          </w:p>
          <w:p w14:paraId="4B68D963" w14:textId="77777777" w:rsidR="00CD6863" w:rsidRDefault="00CD6863" w:rsidP="00CD6863">
            <w:pPr>
              <w:numPr>
                <w:ilvl w:val="0"/>
                <w:numId w:val="3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Shirts or T-shirts with writing</w:t>
            </w:r>
          </w:p>
          <w:p w14:paraId="10687872" w14:textId="77777777" w:rsidR="00CD6863" w:rsidRDefault="00CD6863" w:rsidP="00CD6863">
            <w:pPr>
              <w:numPr>
                <w:ilvl w:val="0"/>
                <w:numId w:val="3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 xml:space="preserve">Shirts or blouses (long &amp; </w:t>
            </w:r>
            <w:proofErr w:type="gramStart"/>
            <w:r>
              <w:rPr>
                <w:rFonts w:ascii="Georgia" w:hAnsi="Georgia" w:cs="Arial"/>
                <w:color w:val="494949"/>
              </w:rPr>
              <w:t>short-sleeve</w:t>
            </w:r>
            <w:proofErr w:type="gramEnd"/>
            <w:r>
              <w:rPr>
                <w:rFonts w:ascii="Georgia" w:hAnsi="Georgia" w:cs="Arial"/>
                <w:color w:val="494949"/>
              </w:rPr>
              <w:t>)</w:t>
            </w:r>
          </w:p>
          <w:p w14:paraId="12E16550" w14:textId="77777777" w:rsidR="00CD6863" w:rsidRDefault="00CD6863" w:rsidP="00CD6863">
            <w:pPr>
              <w:numPr>
                <w:ilvl w:val="0"/>
                <w:numId w:val="3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Sleeveless dress shirt (women’s)</w:t>
            </w:r>
          </w:p>
          <w:p w14:paraId="6BF874DE" w14:textId="77777777" w:rsidR="00CD6863" w:rsidRDefault="00CD6863" w:rsidP="00CD6863">
            <w:pPr>
              <w:numPr>
                <w:ilvl w:val="0"/>
                <w:numId w:val="3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Turtlenecks or crewnecks</w:t>
            </w:r>
          </w:p>
          <w:p w14:paraId="35A85B71" w14:textId="77777777" w:rsidR="00CD6863" w:rsidRDefault="00CD6863" w:rsidP="00CD6863">
            <w:pPr>
              <w:numPr>
                <w:ilvl w:val="0"/>
                <w:numId w:val="3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Blazers or sport coats</w:t>
            </w:r>
          </w:p>
          <w:p w14:paraId="16C8BC05" w14:textId="77777777" w:rsidR="00CD6863" w:rsidRDefault="00CD6863" w:rsidP="00CD6863">
            <w:pPr>
              <w:numPr>
                <w:ilvl w:val="0"/>
                <w:numId w:val="3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Jackets, sweaters, cardigans, sweatshirts</w:t>
            </w:r>
          </w:p>
        </w:tc>
        <w:tc>
          <w:tcPr>
            <w:tcW w:w="477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1C79C" w14:textId="77777777" w:rsidR="00CD6863" w:rsidRDefault="00CD6863" w:rsidP="00CD6863">
            <w:pPr>
              <w:numPr>
                <w:ilvl w:val="0"/>
                <w:numId w:val="4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Beachwear</w:t>
            </w:r>
          </w:p>
          <w:p w14:paraId="49B38390" w14:textId="77777777" w:rsidR="00CD6863" w:rsidRDefault="00CD6863" w:rsidP="00CD6863">
            <w:pPr>
              <w:numPr>
                <w:ilvl w:val="0"/>
                <w:numId w:val="4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Tank tops, spaghetti straps or halter style (unless worn under appropriate shirt item)</w:t>
            </w:r>
          </w:p>
          <w:p w14:paraId="06CB07A1" w14:textId="77777777" w:rsidR="00CD6863" w:rsidRDefault="00CD6863" w:rsidP="00CD6863">
            <w:pPr>
              <w:numPr>
                <w:ilvl w:val="0"/>
                <w:numId w:val="4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Exercise wear</w:t>
            </w:r>
          </w:p>
          <w:p w14:paraId="35F05693" w14:textId="77777777" w:rsidR="00CD6863" w:rsidRDefault="00CD6863" w:rsidP="00CD6863">
            <w:pPr>
              <w:numPr>
                <w:ilvl w:val="0"/>
                <w:numId w:val="4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Crop tops, clothing showing midriffs</w:t>
            </w:r>
          </w:p>
        </w:tc>
      </w:tr>
      <w:tr w:rsidR="00CD6863" w14:paraId="1641F7B8" w14:textId="77777777" w:rsidTr="004102E2">
        <w:trPr>
          <w:trHeight w:val="334"/>
        </w:trPr>
        <w:tc>
          <w:tcPr>
            <w:tcW w:w="9839" w:type="dxa"/>
            <w:gridSpan w:val="2"/>
            <w:tcBorders>
              <w:top w:val="nil"/>
              <w:left w:val="single" w:sz="8" w:space="0" w:color="DDDDDD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26240E" w14:textId="77777777" w:rsidR="00CD6863" w:rsidRDefault="00CD6863" w:rsidP="004102E2">
            <w:pPr>
              <w:spacing w:line="330" w:lineRule="atLeast"/>
              <w:jc w:val="center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b/>
                <w:bCs/>
                <w:i/>
                <w:iCs/>
                <w:color w:val="494949"/>
              </w:rPr>
              <w:t>Shoes</w:t>
            </w:r>
          </w:p>
        </w:tc>
      </w:tr>
      <w:tr w:rsidR="00CD6863" w14:paraId="3F8A5A26" w14:textId="77777777" w:rsidTr="004102E2">
        <w:trPr>
          <w:trHeight w:val="741"/>
        </w:trPr>
        <w:tc>
          <w:tcPr>
            <w:tcW w:w="5068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F9F9F9"/>
          </w:tcPr>
          <w:p w14:paraId="7BC8FE05" w14:textId="77777777" w:rsidR="00CD6863" w:rsidRDefault="00CD6863" w:rsidP="00CD6863">
            <w:pPr>
              <w:numPr>
                <w:ilvl w:val="0"/>
                <w:numId w:val="5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Boating or deck shoes, moccasins</w:t>
            </w:r>
          </w:p>
          <w:p w14:paraId="68C5FE26" w14:textId="77777777" w:rsidR="00CD6863" w:rsidRDefault="00CD6863" w:rsidP="00CD6863">
            <w:pPr>
              <w:numPr>
                <w:ilvl w:val="0"/>
                <w:numId w:val="5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Sandals, open-toe shoes, slides</w:t>
            </w:r>
          </w:p>
          <w:p w14:paraId="0EB3ED38" w14:textId="77777777" w:rsidR="00CD6863" w:rsidRDefault="00CD6863" w:rsidP="00CD6863">
            <w:pPr>
              <w:numPr>
                <w:ilvl w:val="0"/>
                <w:numId w:val="5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Casual, low-heel, open-back shoes (e.g., mules, sling backs)</w:t>
            </w:r>
          </w:p>
          <w:p w14:paraId="27A04906" w14:textId="77777777" w:rsidR="00CD6863" w:rsidRDefault="00CD6863" w:rsidP="00CD6863">
            <w:pPr>
              <w:numPr>
                <w:ilvl w:val="0"/>
                <w:numId w:val="5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Sneakers, tennis shoes</w:t>
            </w:r>
          </w:p>
          <w:p w14:paraId="4B1E3030" w14:textId="77777777" w:rsidR="00CD6863" w:rsidRDefault="00CD6863" w:rsidP="00CD6863">
            <w:pPr>
              <w:numPr>
                <w:ilvl w:val="0"/>
                <w:numId w:val="5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Dress shoes or dress boots</w:t>
            </w:r>
          </w:p>
          <w:p w14:paraId="602B8670" w14:textId="77777777" w:rsidR="00CD6863" w:rsidRDefault="00CD6863" w:rsidP="00CD6863">
            <w:pPr>
              <w:numPr>
                <w:ilvl w:val="0"/>
                <w:numId w:val="5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Loafers</w:t>
            </w:r>
          </w:p>
          <w:p w14:paraId="00D17133" w14:textId="77777777" w:rsidR="00CD6863" w:rsidRDefault="00CD6863" w:rsidP="004102E2">
            <w:pPr>
              <w:spacing w:line="330" w:lineRule="atLeast"/>
              <w:ind w:left="720"/>
              <w:rPr>
                <w:rFonts w:ascii="Georgia" w:hAnsi="Georgia"/>
                <w:color w:val="494949"/>
              </w:rPr>
            </w:pPr>
          </w:p>
        </w:tc>
        <w:tc>
          <w:tcPr>
            <w:tcW w:w="477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F9F9F9"/>
          </w:tcPr>
          <w:p w14:paraId="7DF06453" w14:textId="77777777" w:rsidR="00CD6863" w:rsidRDefault="00CD6863" w:rsidP="00CD6863">
            <w:pPr>
              <w:numPr>
                <w:ilvl w:val="0"/>
                <w:numId w:val="6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Flip flops, beachwear shoes</w:t>
            </w:r>
          </w:p>
          <w:p w14:paraId="0A45CA34" w14:textId="77777777" w:rsidR="00CD6863" w:rsidRDefault="00CD6863" w:rsidP="00CD6863">
            <w:pPr>
              <w:numPr>
                <w:ilvl w:val="0"/>
                <w:numId w:val="6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 xml:space="preserve">Croc-like sandals, rubber/casual </w:t>
            </w:r>
          </w:p>
          <w:p w14:paraId="326AEA42" w14:textId="77777777" w:rsidR="00CD6863" w:rsidRDefault="00CD6863" w:rsidP="004102E2">
            <w:pPr>
              <w:spacing w:line="330" w:lineRule="atLeast"/>
              <w:rPr>
                <w:rFonts w:ascii="Georgia" w:hAnsi="Georgia" w:cs="Arial"/>
                <w:color w:val="494949"/>
              </w:rPr>
            </w:pPr>
          </w:p>
          <w:p w14:paraId="4AA9B6C0" w14:textId="77777777" w:rsidR="00CD6863" w:rsidRDefault="00CD6863" w:rsidP="004102E2">
            <w:pPr>
              <w:spacing w:line="330" w:lineRule="atLeast"/>
              <w:rPr>
                <w:rFonts w:ascii="Georgia" w:hAnsi="Georgia" w:cs="Arial"/>
                <w:color w:val="494949"/>
              </w:rPr>
            </w:pPr>
          </w:p>
          <w:p w14:paraId="6BD4B63E" w14:textId="77777777" w:rsidR="00CD6863" w:rsidRDefault="00CD6863" w:rsidP="004102E2">
            <w:pPr>
              <w:spacing w:line="330" w:lineRule="atLeast"/>
              <w:rPr>
                <w:rFonts w:ascii="Georgia" w:hAnsi="Georgia" w:cs="Arial"/>
                <w:color w:val="494949"/>
              </w:rPr>
            </w:pPr>
          </w:p>
          <w:p w14:paraId="5A606833" w14:textId="77777777" w:rsidR="00CD6863" w:rsidRDefault="00CD6863" w:rsidP="004102E2">
            <w:pPr>
              <w:spacing w:line="330" w:lineRule="atLeast"/>
              <w:rPr>
                <w:rFonts w:ascii="Georgia" w:hAnsi="Georgia" w:cs="Arial"/>
                <w:color w:val="494949"/>
              </w:rPr>
            </w:pPr>
          </w:p>
        </w:tc>
      </w:tr>
    </w:tbl>
    <w:p w14:paraId="39B133AE" w14:textId="77777777" w:rsidR="00CD6863" w:rsidRDefault="00CD6863" w:rsidP="00CD6863">
      <w:pPr>
        <w:spacing w:line="330" w:lineRule="atLeast"/>
        <w:ind w:firstLine="720"/>
        <w:rPr>
          <w:rFonts w:ascii="Georgia" w:hAnsi="Georgia" w:cs="Arial"/>
          <w:b/>
          <w:bCs/>
          <w:i/>
          <w:iCs/>
          <w:color w:val="333333"/>
        </w:rPr>
      </w:pPr>
      <w:r>
        <w:rPr>
          <w:rFonts w:ascii="Georgia" w:hAnsi="Georgia" w:cs="Arial"/>
          <w:b/>
          <w:bCs/>
          <w:i/>
          <w:iCs/>
          <w:color w:val="333333"/>
        </w:rPr>
        <w:tab/>
      </w:r>
      <w:r>
        <w:rPr>
          <w:rFonts w:ascii="Georgia" w:hAnsi="Georgia" w:cs="Arial"/>
          <w:b/>
          <w:bCs/>
          <w:i/>
          <w:iCs/>
          <w:color w:val="333333"/>
        </w:rPr>
        <w:tab/>
      </w:r>
      <w:r>
        <w:rPr>
          <w:rFonts w:ascii="Georgia" w:hAnsi="Georgia" w:cs="Arial"/>
          <w:b/>
          <w:bCs/>
          <w:i/>
          <w:iCs/>
          <w:color w:val="333333"/>
        </w:rPr>
        <w:tab/>
      </w:r>
      <w:r>
        <w:rPr>
          <w:rFonts w:ascii="Georgia" w:hAnsi="Georgia" w:cs="Arial"/>
          <w:b/>
          <w:bCs/>
          <w:i/>
          <w:iCs/>
          <w:color w:val="333333"/>
        </w:rPr>
        <w:tab/>
        <w:t xml:space="preserve">       Other</w:t>
      </w:r>
    </w:p>
    <w:tbl>
      <w:tblPr>
        <w:tblW w:w="9883" w:type="dxa"/>
        <w:tblBorders>
          <w:top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1"/>
        <w:gridCol w:w="4752"/>
      </w:tblGrid>
      <w:tr w:rsidR="00CD6863" w14:paraId="3AAD0C99" w14:textId="77777777" w:rsidTr="004102E2">
        <w:trPr>
          <w:trHeight w:val="3612"/>
        </w:trPr>
        <w:tc>
          <w:tcPr>
            <w:tcW w:w="5131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1865D0" w14:textId="77777777" w:rsidR="00CD6863" w:rsidRDefault="00CD6863" w:rsidP="00CD6863">
            <w:pPr>
              <w:numPr>
                <w:ilvl w:val="0"/>
                <w:numId w:val="3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bCs/>
                <w:iCs/>
                <w:color w:val="333333"/>
              </w:rPr>
              <w:lastRenderedPageBreak/>
              <w:t>Dresses (length not more than two finger-widths above the knees while standing)</w:t>
            </w:r>
          </w:p>
          <w:p w14:paraId="6906C0F7" w14:textId="77777777" w:rsidR="00CD6863" w:rsidRDefault="00CD6863" w:rsidP="00CD6863">
            <w:pPr>
              <w:numPr>
                <w:ilvl w:val="0"/>
                <w:numId w:val="3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Denim clothing (any kind)</w:t>
            </w:r>
          </w:p>
          <w:p w14:paraId="4325ACDB" w14:textId="77777777" w:rsidR="00CD6863" w:rsidRDefault="00CD6863" w:rsidP="00CD6863">
            <w:pPr>
              <w:numPr>
                <w:ilvl w:val="0"/>
                <w:numId w:val="3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Pant Suits</w:t>
            </w:r>
          </w:p>
          <w:p w14:paraId="17652155" w14:textId="77777777" w:rsidR="00CD6863" w:rsidRDefault="00CD6863" w:rsidP="00CD6863">
            <w:pPr>
              <w:numPr>
                <w:ilvl w:val="0"/>
                <w:numId w:val="3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Shorts &amp; Skirts (</w:t>
            </w:r>
            <w:r>
              <w:rPr>
                <w:rFonts w:ascii="Georgia" w:hAnsi="Georgia" w:cs="Arial"/>
                <w:bCs/>
                <w:iCs/>
                <w:color w:val="333333"/>
              </w:rPr>
              <w:t>length not more than two finger-widths above the knees while standing)</w:t>
            </w:r>
          </w:p>
          <w:p w14:paraId="1DBC7034" w14:textId="77777777" w:rsidR="00CD6863" w:rsidRDefault="00CD6863" w:rsidP="00CD6863">
            <w:pPr>
              <w:numPr>
                <w:ilvl w:val="0"/>
                <w:numId w:val="3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Piercings:</w:t>
            </w:r>
          </w:p>
          <w:p w14:paraId="612948D0" w14:textId="77777777" w:rsidR="00CD6863" w:rsidRDefault="00CD6863" w:rsidP="004102E2">
            <w:pPr>
              <w:spacing w:line="330" w:lineRule="atLeast"/>
              <w:ind w:left="720"/>
              <w:rPr>
                <w:rFonts w:ascii="Georgia" w:hAnsi="Georgia" w:cs="Arial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 xml:space="preserve">Ears – Earrings must be professional in appearance &amp; meet safety standards.  </w:t>
            </w:r>
          </w:p>
          <w:p w14:paraId="07DB502C" w14:textId="77777777" w:rsidR="00CD6863" w:rsidRDefault="00CD6863" w:rsidP="004102E2">
            <w:pPr>
              <w:spacing w:line="330" w:lineRule="atLeast"/>
              <w:ind w:left="720"/>
              <w:rPr>
                <w:rFonts w:ascii="Georgia" w:hAnsi="Georgia"/>
                <w:color w:val="494949"/>
              </w:rPr>
            </w:pPr>
            <w:r>
              <w:rPr>
                <w:rFonts w:ascii="Georgia" w:hAnsi="Georgia" w:cs="Arial"/>
                <w:color w:val="494949"/>
              </w:rPr>
              <w:t>Nose - Tiny stud only</w:t>
            </w:r>
          </w:p>
        </w:tc>
        <w:tc>
          <w:tcPr>
            <w:tcW w:w="4752" w:type="dxa"/>
            <w:tcBorders>
              <w:top w:val="nil"/>
              <w:left w:val="single" w:sz="8" w:space="0" w:color="DDDDDD"/>
              <w:bottom w:val="nil"/>
              <w:right w:val="nil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F5E16" w14:textId="77777777" w:rsidR="00CD6863" w:rsidRDefault="00CD6863" w:rsidP="00CD6863">
            <w:pPr>
              <w:numPr>
                <w:ilvl w:val="0"/>
                <w:numId w:val="7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/>
                <w:color w:val="494949"/>
              </w:rPr>
              <w:t>Any clothing with political statements or inappropriate language or graphics</w:t>
            </w:r>
          </w:p>
          <w:p w14:paraId="13E92B04" w14:textId="77777777" w:rsidR="00CD6863" w:rsidRDefault="00CD6863" w:rsidP="00CD6863">
            <w:pPr>
              <w:numPr>
                <w:ilvl w:val="0"/>
                <w:numId w:val="7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/>
                <w:color w:val="494949"/>
              </w:rPr>
              <w:t>Hats, billed caps</w:t>
            </w:r>
          </w:p>
          <w:p w14:paraId="7323F4B1" w14:textId="77777777" w:rsidR="00CD6863" w:rsidRDefault="00CD6863" w:rsidP="00CD6863">
            <w:pPr>
              <w:numPr>
                <w:ilvl w:val="0"/>
                <w:numId w:val="7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/>
                <w:color w:val="494949"/>
              </w:rPr>
              <w:t>Revealing clothing</w:t>
            </w:r>
          </w:p>
          <w:p w14:paraId="456F2C00" w14:textId="77777777" w:rsidR="00CD6863" w:rsidRDefault="00CD6863" w:rsidP="00CD6863">
            <w:pPr>
              <w:numPr>
                <w:ilvl w:val="0"/>
                <w:numId w:val="7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/>
                <w:color w:val="494949"/>
              </w:rPr>
              <w:t xml:space="preserve">Piercings – other </w:t>
            </w:r>
          </w:p>
          <w:p w14:paraId="54F7E606" w14:textId="77777777" w:rsidR="00CD6863" w:rsidRDefault="00CD6863" w:rsidP="00CD6863">
            <w:pPr>
              <w:numPr>
                <w:ilvl w:val="0"/>
                <w:numId w:val="7"/>
              </w:numPr>
              <w:spacing w:after="0" w:line="330" w:lineRule="atLeast"/>
              <w:rPr>
                <w:rFonts w:ascii="Georgia" w:hAnsi="Georgia"/>
                <w:color w:val="494949"/>
              </w:rPr>
            </w:pPr>
            <w:r>
              <w:rPr>
                <w:rFonts w:ascii="Georgia" w:hAnsi="Georgia"/>
                <w:color w:val="494949"/>
              </w:rPr>
              <w:t xml:space="preserve">Manager/Supervisor in charge may ask that tattoos be covered while working </w:t>
            </w:r>
          </w:p>
          <w:p w14:paraId="45404ED8" w14:textId="77777777" w:rsidR="00CD6863" w:rsidRDefault="00CD6863" w:rsidP="004102E2">
            <w:pPr>
              <w:spacing w:line="330" w:lineRule="atLeast"/>
              <w:ind w:left="1080"/>
              <w:rPr>
                <w:rFonts w:ascii="Georgia" w:hAnsi="Georgia"/>
                <w:color w:val="494949"/>
              </w:rPr>
            </w:pPr>
          </w:p>
          <w:p w14:paraId="4F1D8611" w14:textId="77777777" w:rsidR="00CD6863" w:rsidRDefault="00CD6863" w:rsidP="004102E2">
            <w:pPr>
              <w:spacing w:line="330" w:lineRule="atLeast"/>
              <w:rPr>
                <w:rFonts w:ascii="Georgia" w:hAnsi="Georgia"/>
                <w:color w:val="494949"/>
              </w:rPr>
            </w:pPr>
          </w:p>
        </w:tc>
      </w:tr>
    </w:tbl>
    <w:p w14:paraId="1BC91BEE" w14:textId="77777777" w:rsidR="00CD6863" w:rsidRDefault="00CD6863" w:rsidP="00CD6863">
      <w:pPr>
        <w:rPr>
          <w:rFonts w:ascii="Georgia" w:hAnsi="Georgia" w:cs="Times New Roman"/>
          <w:strike/>
        </w:rPr>
      </w:pPr>
    </w:p>
    <w:p w14:paraId="0D4144D8" w14:textId="77777777" w:rsidR="00CD6863" w:rsidRDefault="00CD6863" w:rsidP="00CD6863">
      <w:pPr>
        <w:rPr>
          <w:rFonts w:cstheme="minorHAnsi"/>
          <w:lang w:val="en-CA"/>
        </w:rPr>
      </w:pPr>
      <w:r>
        <w:rPr>
          <w:rFonts w:cstheme="minorHAnsi"/>
          <w:lang w:val="en-CA"/>
        </w:rPr>
        <w:t xml:space="preserve"> </w:t>
      </w:r>
    </w:p>
    <w:p w14:paraId="729007E5" w14:textId="77777777" w:rsidR="0081588F" w:rsidRDefault="002103C5"/>
    <w:sectPr w:rsidR="0081588F" w:rsidSect="00BF1C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761C"/>
    <w:multiLevelType w:val="multilevel"/>
    <w:tmpl w:val="A80A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B7822"/>
    <w:multiLevelType w:val="hybridMultilevel"/>
    <w:tmpl w:val="EB42E7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01945"/>
    <w:multiLevelType w:val="multilevel"/>
    <w:tmpl w:val="51E6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312D85"/>
    <w:multiLevelType w:val="multilevel"/>
    <w:tmpl w:val="F1EC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B563A"/>
    <w:multiLevelType w:val="multilevel"/>
    <w:tmpl w:val="9018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096709"/>
    <w:multiLevelType w:val="multilevel"/>
    <w:tmpl w:val="1842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914ADB"/>
    <w:multiLevelType w:val="multilevel"/>
    <w:tmpl w:val="EF263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63"/>
    <w:rsid w:val="00080FA7"/>
    <w:rsid w:val="002103C5"/>
    <w:rsid w:val="003861B8"/>
    <w:rsid w:val="003D1B16"/>
    <w:rsid w:val="00AD2F6C"/>
    <w:rsid w:val="00BF1C1F"/>
    <w:rsid w:val="00CD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1B1C6"/>
  <w14:defaultImageDpi w14:val="32767"/>
  <w15:chartTrackingRefBased/>
  <w15:docId w15:val="{35080820-59B2-6943-825E-9B7D15D1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D68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Lehn</dc:creator>
  <cp:keywords/>
  <dc:description/>
  <cp:lastModifiedBy>Carla Lehn</cp:lastModifiedBy>
  <cp:revision>2</cp:revision>
  <dcterms:created xsi:type="dcterms:W3CDTF">2021-05-19T18:01:00Z</dcterms:created>
  <dcterms:modified xsi:type="dcterms:W3CDTF">2021-05-27T22:40:00Z</dcterms:modified>
</cp:coreProperties>
</file>